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2.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FirstParagraph"/>
      </w:pPr>
      <w:r>
        <w:rPr>
          <w:b/>
        </w:rPr>
        <w:t xml:space="preserve">Legenda</w:t>
      </w:r>
      <w:r>
        <w:t xml:space="preserve">: Nome Incantesimo (Scuola di Magia di appartenenza)</w:t>
      </w:r>
      <w:r>
        <w:br w:type="textWrapping"/>
      </w:r>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FirstParagraph"/>
      </w:pPr>
      <w:r>
        <w:rPr>
          <w:b/>
        </w:rPr>
        <w:t xml:space="preserve">Legenda</w:t>
      </w:r>
      <w:r>
        <w:t xml:space="preserve">: Nome Incantesimo (Difficoltà di lancio)</w:t>
      </w:r>
      <w:r>
        <w:br w:type="textWrapping"/>
      </w:r>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Necromanzia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Abiurazione,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Trasmutazione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(tranne incantesimi di attacco)(+2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(solo incantesimi attacco)(Laydel) / Abiurazione (Ledyal)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Illusione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Carisma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Necromanzia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Necromanzia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2"/>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33" w:name="vista-cieca-1"/>
      <w:r>
        <w:t xml:space="preserve">Vista Cieca</w:t>
      </w:r>
      <w:bookmarkEnd w:id="933"/>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2" Target="media/rId932.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2021-07-25T01:18:44Z</dcterms:created>
  <dcterms:modified xsi:type="dcterms:W3CDTF">2021-07-25T01:18:44Z</dcterms:modified>
</cp:coreProperties>
</file>